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4"/>
        <w:tblW w:w="110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6804"/>
        <w:gridCol w:w="1559"/>
      </w:tblGrid>
      <w:tr w:rsidR="00C37622" w:rsidRPr="00C37622" w:rsidTr="007736AF">
        <w:trPr>
          <w:trHeight w:val="1276"/>
        </w:trPr>
        <w:tc>
          <w:tcPr>
            <w:tcW w:w="2694" w:type="dxa"/>
            <w:vAlign w:val="center"/>
          </w:tcPr>
          <w:p w:rsidR="00C37622" w:rsidRPr="00C37622" w:rsidRDefault="00C37622" w:rsidP="00E33E19">
            <w:pPr>
              <w:tabs>
                <w:tab w:val="num" w:pos="0"/>
              </w:tabs>
              <w:rPr>
                <w:rFonts w:asciiTheme="minorHAnsi" w:hAnsiTheme="minorHAnsi" w:cs="Tahoma"/>
                <w:b/>
                <w:bCs/>
              </w:rPr>
            </w:pPr>
            <w:r w:rsidRPr="00C37622">
              <w:rPr>
                <w:rFonts w:asciiTheme="minorHAnsi" w:hAnsiTheme="minorHAnsi" w:cs="Tahoma"/>
                <w:b/>
                <w:bCs/>
                <w:noProof/>
                <w:lang w:val="en-US" w:eastAsia="en-US"/>
              </w:rPr>
              <w:drawing>
                <wp:inline distT="0" distB="0" distL="0" distR="0" wp14:anchorId="04A0BE91" wp14:editId="25BB786D">
                  <wp:extent cx="1609725" cy="716009"/>
                  <wp:effectExtent l="0" t="0" r="0" b="825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NEW_2016 - Αντίγραφ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173" cy="72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C37622" w:rsidRPr="003E2734" w:rsidRDefault="00C37622" w:rsidP="00C37622">
            <w:pPr>
              <w:ind w:right="-450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C37622">
              <w:rPr>
                <w:rFonts w:asciiTheme="minorHAnsi" w:hAnsiTheme="minorHAnsi"/>
                <w:b/>
                <w:bCs/>
                <w:sz w:val="40"/>
                <w:szCs w:val="40"/>
              </w:rPr>
              <w:t>ΤΟΠΙΚΟ ΠΡΟΓΡΑΜΜΑ CLLD/LEADER Ν.ΗΡΑΚΛΕΙΟΥ</w:t>
            </w:r>
            <w:r w:rsidR="003E2734" w:rsidRPr="003E2734">
              <w:rPr>
                <w:rFonts w:asciiTheme="minorHAnsi" w:hAnsiTheme="minorHAnsi"/>
                <w:b/>
                <w:bCs/>
                <w:sz w:val="40"/>
                <w:szCs w:val="40"/>
              </w:rPr>
              <w:t xml:space="preserve"> </w:t>
            </w:r>
            <w:r w:rsidR="003E2734">
              <w:rPr>
                <w:rFonts w:asciiTheme="minorHAnsi" w:hAnsiTheme="minorHAnsi"/>
                <w:b/>
                <w:bCs/>
                <w:sz w:val="40"/>
                <w:szCs w:val="40"/>
                <w:lang w:val="en-US"/>
              </w:rPr>
              <w:t>KAI</w:t>
            </w:r>
            <w:r w:rsidR="003E2734" w:rsidRPr="003E2734">
              <w:rPr>
                <w:rFonts w:asciiTheme="minorHAnsi" w:hAnsiTheme="minorHAnsi"/>
                <w:b/>
                <w:bCs/>
                <w:sz w:val="40"/>
                <w:szCs w:val="40"/>
              </w:rPr>
              <w:t xml:space="preserve"> </w:t>
            </w:r>
            <w:r w:rsidR="003E2734">
              <w:rPr>
                <w:rFonts w:asciiTheme="minorHAnsi" w:hAnsiTheme="minorHAnsi"/>
                <w:b/>
                <w:bCs/>
                <w:sz w:val="40"/>
                <w:szCs w:val="40"/>
              </w:rPr>
              <w:t>ΜΕΣΑΡΑΣ</w:t>
            </w:r>
          </w:p>
        </w:tc>
        <w:tc>
          <w:tcPr>
            <w:tcW w:w="1559" w:type="dxa"/>
            <w:vAlign w:val="center"/>
          </w:tcPr>
          <w:p w:rsidR="00C37622" w:rsidRPr="00C37622" w:rsidRDefault="00C37622" w:rsidP="00E33E19">
            <w:pPr>
              <w:jc w:val="center"/>
              <w:rPr>
                <w:rFonts w:asciiTheme="minorHAnsi" w:hAnsiTheme="minorHAnsi" w:cs="Tahoma"/>
                <w:b/>
                <w:noProof/>
              </w:rPr>
            </w:pPr>
            <w:r w:rsidRPr="00C37622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2407A678" wp14:editId="548A1E43">
                  <wp:extent cx="708473" cy="70993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logo LEAD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36" cy="74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622" w:rsidRPr="00C37622" w:rsidRDefault="00C37622" w:rsidP="00C37622">
      <w:pPr>
        <w:ind w:left="-851" w:right="-873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37622" w:rsidRDefault="007B7077" w:rsidP="00E6595B">
      <w:pPr>
        <w:pStyle w:val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ΔΕΛΤΙΟ ΤΥΠΟΥ </w:t>
      </w:r>
    </w:p>
    <w:p w:rsidR="00E6595B" w:rsidRPr="00E6595B" w:rsidRDefault="00E6595B" w:rsidP="00E6595B">
      <w:pPr>
        <w:jc w:val="center"/>
        <w:rPr>
          <w:rFonts w:asciiTheme="minorHAnsi" w:hAnsiTheme="minorHAnsi"/>
          <w:b/>
          <w:bCs/>
          <w:u w:val="single"/>
        </w:rPr>
      </w:pPr>
      <w:r w:rsidRPr="00E6595B">
        <w:rPr>
          <w:rFonts w:asciiTheme="minorHAnsi" w:hAnsiTheme="minorHAnsi"/>
          <w:b/>
          <w:bCs/>
          <w:u w:val="single"/>
        </w:rPr>
        <w:t>ΠΡΟΚΗΡΥΧΘΗΚ</w:t>
      </w:r>
      <w:r w:rsidR="003E2734">
        <w:rPr>
          <w:rFonts w:asciiTheme="minorHAnsi" w:hAnsiTheme="minorHAnsi"/>
          <w:b/>
          <w:bCs/>
          <w:u w:val="single"/>
        </w:rPr>
        <w:t>ΑΝ ΤΑ ΠΡΟΓΡΑΜΜΑΤΑ</w:t>
      </w:r>
      <w:r w:rsidRPr="00E6595B">
        <w:rPr>
          <w:rFonts w:asciiTheme="minorHAnsi" w:hAnsiTheme="minorHAnsi"/>
          <w:b/>
          <w:bCs/>
          <w:u w:val="single"/>
        </w:rPr>
        <w:t xml:space="preserve"> CLLD LEADER ΗΡΑΚΛΕΙΟΥ</w:t>
      </w:r>
      <w:r w:rsidR="003E2734">
        <w:rPr>
          <w:rFonts w:asciiTheme="minorHAnsi" w:hAnsiTheme="minorHAnsi"/>
          <w:b/>
          <w:bCs/>
          <w:u w:val="single"/>
        </w:rPr>
        <w:t xml:space="preserve"> ΚΑΙ ΜΕΣΑΡΑΣ </w:t>
      </w:r>
    </w:p>
    <w:p w:rsidR="00E6595B" w:rsidRDefault="00E6595B" w:rsidP="002335FE">
      <w:pPr>
        <w:ind w:left="-142" w:right="282"/>
        <w:jc w:val="both"/>
        <w:rPr>
          <w:rFonts w:asciiTheme="minorHAnsi" w:hAnsiTheme="minorHAnsi"/>
        </w:rPr>
      </w:pPr>
    </w:p>
    <w:p w:rsidR="00E6595B" w:rsidRDefault="00E6595B" w:rsidP="002335FE">
      <w:pPr>
        <w:ind w:left="-142" w:right="282"/>
        <w:jc w:val="both"/>
        <w:rPr>
          <w:rFonts w:asciiTheme="minorHAnsi" w:hAnsiTheme="minorHAnsi"/>
        </w:rPr>
      </w:pPr>
    </w:p>
    <w:p w:rsidR="00FB4BB1" w:rsidRDefault="000315E7" w:rsidP="00FB4BB1">
      <w:pPr>
        <w:ind w:left="-142" w:right="28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Την Δευτέρα 15/4/2019 και ώρα 13:00 </w:t>
      </w:r>
      <w:r w:rsidR="00AD349E">
        <w:rPr>
          <w:rFonts w:asciiTheme="minorHAnsi" w:hAnsiTheme="minorHAnsi"/>
        </w:rPr>
        <w:t>ξεκίνησε</w:t>
      </w:r>
      <w:r>
        <w:rPr>
          <w:rFonts w:asciiTheme="minorHAnsi" w:hAnsiTheme="minorHAnsi"/>
        </w:rPr>
        <w:t xml:space="preserve"> η ηλεκτρονική υποβολή προτάσεων στα προγράμματα </w:t>
      </w:r>
      <w:r>
        <w:rPr>
          <w:rFonts w:asciiTheme="minorHAnsi" w:hAnsiTheme="minorHAnsi"/>
          <w:lang w:val="en-US"/>
        </w:rPr>
        <w:t>CLLD</w:t>
      </w:r>
      <w:r w:rsidRPr="000315E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LEADER</w:t>
      </w:r>
      <w:r w:rsidRPr="000315E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Ν. Ηρακλείου και </w:t>
      </w:r>
      <w:proofErr w:type="spellStart"/>
      <w:r>
        <w:rPr>
          <w:rFonts w:asciiTheme="minorHAnsi" w:hAnsiTheme="minorHAnsi"/>
        </w:rPr>
        <w:t>Μεσαράς</w:t>
      </w:r>
      <w:proofErr w:type="spellEnd"/>
      <w:r>
        <w:rPr>
          <w:rFonts w:asciiTheme="minorHAnsi" w:hAnsiTheme="minorHAnsi"/>
        </w:rPr>
        <w:t>.</w:t>
      </w:r>
      <w:r w:rsidR="00FB4BB1" w:rsidRPr="00FB4BB1">
        <w:rPr>
          <w:rFonts w:asciiTheme="minorHAnsi" w:hAnsiTheme="minorHAnsi"/>
        </w:rPr>
        <w:t xml:space="preserve"> </w:t>
      </w:r>
      <w:r w:rsidR="00FB4BB1" w:rsidRPr="004F5844">
        <w:rPr>
          <w:rFonts w:asciiTheme="minorHAnsi" w:hAnsiTheme="minorHAnsi"/>
        </w:rPr>
        <w:t xml:space="preserve">Η ημερομηνία λήξης της ηλεκτρονικής υποβολής είναι στις </w:t>
      </w:r>
      <w:r w:rsidR="00FB4BB1" w:rsidRPr="000315E7">
        <w:rPr>
          <w:rFonts w:asciiTheme="minorHAnsi" w:hAnsiTheme="minorHAnsi"/>
          <w:b/>
        </w:rPr>
        <w:t>20/06/2019, ημέρα Πέμπτη.</w:t>
      </w:r>
      <w:r w:rsidR="00FB4BB1" w:rsidRPr="004F5844">
        <w:rPr>
          <w:rFonts w:asciiTheme="minorHAnsi" w:hAnsiTheme="minorHAnsi"/>
        </w:rPr>
        <w:t xml:space="preserve"> </w:t>
      </w:r>
    </w:p>
    <w:p w:rsidR="00FB4BB1" w:rsidRDefault="00FB4BB1" w:rsidP="00FB4BB1">
      <w:pPr>
        <w:ind w:left="-142" w:right="282"/>
        <w:jc w:val="both"/>
        <w:rPr>
          <w:rFonts w:asciiTheme="minorHAnsi" w:hAnsiTheme="minorHAnsi"/>
        </w:rPr>
      </w:pPr>
    </w:p>
    <w:p w:rsidR="00E6595B" w:rsidRDefault="00E6595B" w:rsidP="000315E7">
      <w:pPr>
        <w:ind w:left="-142" w:right="28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Αναπτυξιακή Ηρακλείου προκηρύσσει το σύνολο δράσεων που αφορούν σε επενδύσεις στον τουρισμό, τη μεταποίηση, τη βιοτεχνία – χειροτεχνία και άλλες δράσεις παροχής υπηρεσιών για την εξυπηρέτηση του αγροτικού πληθυσμού, με συνολικό ποσό Δημόσιας Δαπάνης, το οποίο ανέρχεται ενδεικτικά σε </w:t>
      </w:r>
      <w:r w:rsidRPr="00E6595B">
        <w:rPr>
          <w:rFonts w:asciiTheme="minorHAnsi" w:hAnsiTheme="minorHAnsi"/>
          <w:b/>
        </w:rPr>
        <w:t>6.436.000€ (</w:t>
      </w:r>
      <w:r w:rsidRPr="00E6595B">
        <w:rPr>
          <w:rFonts w:asciiTheme="minorHAnsi" w:hAnsiTheme="minorHAnsi"/>
          <w:b/>
          <w:bCs/>
        </w:rPr>
        <w:t xml:space="preserve">4.052.500€ για την περιοχή του Ν. Ηρακλείου και σε 2.383.500,00€ για την περιοχή της </w:t>
      </w:r>
      <w:proofErr w:type="spellStart"/>
      <w:r w:rsidRPr="00E6595B">
        <w:rPr>
          <w:rFonts w:asciiTheme="minorHAnsi" w:hAnsiTheme="minorHAnsi"/>
          <w:b/>
          <w:bCs/>
        </w:rPr>
        <w:t>Μεσαράς</w:t>
      </w:r>
      <w:proofErr w:type="spellEnd"/>
      <w:r w:rsidRPr="00E6595B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 xml:space="preserve">. </w:t>
      </w:r>
    </w:p>
    <w:p w:rsidR="00E6595B" w:rsidRDefault="00E6595B" w:rsidP="00E6595B">
      <w:pPr>
        <w:ind w:left="-142" w:right="282"/>
        <w:jc w:val="both"/>
        <w:rPr>
          <w:rFonts w:asciiTheme="minorHAnsi" w:hAnsiTheme="minorHAnsi"/>
        </w:rPr>
      </w:pPr>
    </w:p>
    <w:p w:rsidR="000315E7" w:rsidRDefault="002335FE" w:rsidP="000315E7">
      <w:pPr>
        <w:ind w:left="-142" w:right="282"/>
        <w:jc w:val="both"/>
        <w:rPr>
          <w:rFonts w:asciiTheme="minorHAnsi" w:hAnsiTheme="minorHAnsi"/>
        </w:rPr>
      </w:pPr>
      <w:r w:rsidRPr="004F5844">
        <w:rPr>
          <w:rFonts w:asciiTheme="minorHAnsi" w:hAnsiTheme="minorHAnsi"/>
        </w:rPr>
        <w:t>Στο πλαίσιο της πρόσκλησης θα πραγματοποιηθούν ενημερωτικές εκδηλώσεις με τους τοπικούς φορείς σε όλη την περιο</w:t>
      </w:r>
      <w:r w:rsidR="000315E7">
        <w:rPr>
          <w:rFonts w:asciiTheme="minorHAnsi" w:hAnsiTheme="minorHAnsi"/>
        </w:rPr>
        <w:t>χή παρέμβασης του προγράμματος, ως εξής:</w:t>
      </w:r>
    </w:p>
    <w:p w:rsidR="000315E7" w:rsidRDefault="000315E7" w:rsidP="000315E7">
      <w:pPr>
        <w:ind w:left="-142" w:right="282"/>
        <w:jc w:val="both"/>
        <w:rPr>
          <w:rFonts w:asciiTheme="minorHAnsi" w:hAnsiTheme="minorHAnsi"/>
        </w:rPr>
      </w:pPr>
    </w:p>
    <w:p w:rsidR="00EF711B" w:rsidRDefault="004B5D2E" w:rsidP="009D0C47">
      <w:pPr>
        <w:pStyle w:val="a9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Την Παρασκευή 3</w:t>
      </w:r>
      <w:r w:rsidR="00EF711B">
        <w:rPr>
          <w:rFonts w:asciiTheme="minorHAnsi" w:hAnsiTheme="minorHAnsi"/>
        </w:rPr>
        <w:t xml:space="preserve">/05/2019 και ώρα 18:30 στο </w:t>
      </w:r>
      <w:r w:rsidR="009D0C47" w:rsidRPr="009D0C47">
        <w:rPr>
          <w:rFonts w:asciiTheme="minorHAnsi" w:hAnsiTheme="minorHAnsi"/>
        </w:rPr>
        <w:t xml:space="preserve">Πολιτιστικό κέντρο </w:t>
      </w:r>
      <w:proofErr w:type="spellStart"/>
      <w:r w:rsidR="009D0C47" w:rsidRPr="009D0C47">
        <w:rPr>
          <w:rFonts w:asciiTheme="minorHAnsi" w:hAnsiTheme="minorHAnsi"/>
        </w:rPr>
        <w:t>Αρχανών</w:t>
      </w:r>
      <w:proofErr w:type="spellEnd"/>
      <w:r w:rsidR="009D0C47" w:rsidRPr="009D0C47">
        <w:rPr>
          <w:rFonts w:asciiTheme="minorHAnsi" w:hAnsiTheme="minorHAnsi"/>
        </w:rPr>
        <w:t xml:space="preserve"> (παλιά Ηλεκτρική</w:t>
      </w:r>
      <w:r w:rsidR="009D0C47">
        <w:rPr>
          <w:rFonts w:asciiTheme="minorHAnsi" w:hAnsiTheme="minorHAnsi"/>
        </w:rPr>
        <w:t>)</w:t>
      </w:r>
      <w:r w:rsidR="00721B65" w:rsidRPr="00721B65">
        <w:rPr>
          <w:rFonts w:asciiTheme="minorHAnsi" w:hAnsiTheme="minorHAnsi"/>
        </w:rPr>
        <w:t xml:space="preserve">, </w:t>
      </w:r>
      <w:r w:rsidR="00721B65">
        <w:rPr>
          <w:rFonts w:asciiTheme="minorHAnsi" w:hAnsiTheme="minorHAnsi"/>
        </w:rPr>
        <w:t xml:space="preserve">στις </w:t>
      </w:r>
      <w:proofErr w:type="spellStart"/>
      <w:r w:rsidR="00721B65">
        <w:rPr>
          <w:rFonts w:asciiTheme="minorHAnsi" w:hAnsiTheme="minorHAnsi"/>
        </w:rPr>
        <w:t>Αρχάνες</w:t>
      </w:r>
      <w:proofErr w:type="spellEnd"/>
      <w:r w:rsidR="00721B65">
        <w:rPr>
          <w:rFonts w:asciiTheme="minorHAnsi" w:hAnsiTheme="minorHAnsi"/>
        </w:rPr>
        <w:t xml:space="preserve"> </w:t>
      </w:r>
      <w:r w:rsidR="009D0C47">
        <w:rPr>
          <w:rFonts w:asciiTheme="minorHAnsi" w:hAnsiTheme="minorHAnsi"/>
        </w:rPr>
        <w:t xml:space="preserve"> </w:t>
      </w:r>
    </w:p>
    <w:p w:rsidR="000315E7" w:rsidRPr="00EF711B" w:rsidRDefault="002321EE" w:rsidP="00EF711B">
      <w:pPr>
        <w:pStyle w:val="a9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Την </w:t>
      </w:r>
      <w:r w:rsidR="00EF711B">
        <w:rPr>
          <w:rFonts w:asciiTheme="minorHAnsi" w:hAnsiTheme="minorHAnsi"/>
        </w:rPr>
        <w:t>Παρασκευή</w:t>
      </w:r>
      <w:r w:rsidRPr="00EF711B">
        <w:rPr>
          <w:rFonts w:asciiTheme="minorHAnsi" w:hAnsiTheme="minorHAnsi"/>
        </w:rPr>
        <w:t xml:space="preserve"> </w:t>
      </w:r>
      <w:r w:rsidR="00EF711B">
        <w:rPr>
          <w:rFonts w:asciiTheme="minorHAnsi" w:hAnsiTheme="minorHAnsi"/>
        </w:rPr>
        <w:t>3</w:t>
      </w:r>
      <w:r w:rsidRPr="00EF711B">
        <w:rPr>
          <w:rFonts w:asciiTheme="minorHAnsi" w:hAnsiTheme="minorHAnsi"/>
        </w:rPr>
        <w:t xml:space="preserve">/05/2019 </w:t>
      </w:r>
      <w:r w:rsidR="00EF711B">
        <w:rPr>
          <w:rFonts w:asciiTheme="minorHAnsi" w:hAnsiTheme="minorHAnsi"/>
        </w:rPr>
        <w:t xml:space="preserve">και ώρα 18:30 </w:t>
      </w:r>
      <w:r w:rsidR="009D0C47" w:rsidRPr="009D0C47">
        <w:rPr>
          <w:rFonts w:asciiTheme="minorHAnsi" w:hAnsiTheme="minorHAnsi"/>
        </w:rPr>
        <w:t xml:space="preserve">στο </w:t>
      </w:r>
      <w:proofErr w:type="spellStart"/>
      <w:r w:rsidR="009D0C47" w:rsidRPr="009D0C47">
        <w:rPr>
          <w:rFonts w:asciiTheme="minorHAnsi" w:hAnsiTheme="minorHAnsi"/>
        </w:rPr>
        <w:t>Πολύκεντρο</w:t>
      </w:r>
      <w:proofErr w:type="spellEnd"/>
      <w:r w:rsidR="009D0C47" w:rsidRPr="009D0C47">
        <w:rPr>
          <w:rFonts w:asciiTheme="minorHAnsi" w:hAnsiTheme="minorHAnsi"/>
        </w:rPr>
        <w:t xml:space="preserve"> Δήμου Φαιστού</w:t>
      </w:r>
      <w:r w:rsidR="00EF711B" w:rsidRPr="009D0C47">
        <w:rPr>
          <w:rFonts w:asciiTheme="minorHAnsi" w:hAnsiTheme="minorHAnsi"/>
        </w:rPr>
        <w:t xml:space="preserve"> </w:t>
      </w:r>
      <w:r w:rsidR="009D0C47">
        <w:rPr>
          <w:rFonts w:asciiTheme="minorHAnsi" w:hAnsiTheme="minorHAnsi"/>
        </w:rPr>
        <w:t xml:space="preserve">στις Μοίρες </w:t>
      </w:r>
    </w:p>
    <w:p w:rsidR="002321EE" w:rsidRPr="004B5D2E" w:rsidRDefault="00EF711B" w:rsidP="00EF711B">
      <w:pPr>
        <w:pStyle w:val="a9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Την Δευτέρα 6/05/2019 και ώρα 18:30 </w:t>
      </w:r>
      <w:r w:rsidR="004B5D2E" w:rsidRPr="004B5D2E">
        <w:rPr>
          <w:rFonts w:asciiTheme="minorHAnsi" w:hAnsiTheme="minorHAnsi"/>
        </w:rPr>
        <w:t xml:space="preserve">στην αίθουσα δημοτικού συμβουλίου του Δήμου </w:t>
      </w:r>
      <w:proofErr w:type="spellStart"/>
      <w:r w:rsidR="004B5D2E" w:rsidRPr="004B5D2E">
        <w:rPr>
          <w:rFonts w:asciiTheme="minorHAnsi" w:hAnsiTheme="minorHAnsi"/>
        </w:rPr>
        <w:t>Μινώα</w:t>
      </w:r>
      <w:proofErr w:type="spellEnd"/>
      <w:r w:rsidR="004B5D2E" w:rsidRPr="004B5D2E">
        <w:rPr>
          <w:rFonts w:asciiTheme="minorHAnsi" w:hAnsiTheme="minorHAnsi"/>
        </w:rPr>
        <w:t xml:space="preserve"> Πεδιάδας, στο Καστέλι </w:t>
      </w:r>
    </w:p>
    <w:p w:rsidR="00EF711B" w:rsidRDefault="00EF711B" w:rsidP="00EF711B">
      <w:pPr>
        <w:pStyle w:val="a9"/>
        <w:numPr>
          <w:ilvl w:val="0"/>
          <w:numId w:val="2"/>
        </w:numPr>
        <w:rPr>
          <w:rFonts w:asciiTheme="minorHAnsi" w:hAnsiTheme="minorHAnsi"/>
        </w:rPr>
      </w:pPr>
      <w:r w:rsidRPr="00EF711B">
        <w:rPr>
          <w:rFonts w:asciiTheme="minorHAnsi" w:hAnsiTheme="minorHAnsi"/>
        </w:rPr>
        <w:t xml:space="preserve">Την </w:t>
      </w:r>
      <w:r>
        <w:rPr>
          <w:rFonts w:asciiTheme="minorHAnsi" w:hAnsiTheme="minorHAnsi"/>
        </w:rPr>
        <w:t>Παρασκευή</w:t>
      </w:r>
      <w:r w:rsidRPr="00EF71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10</w:t>
      </w:r>
      <w:r w:rsidRPr="00EF711B">
        <w:rPr>
          <w:rFonts w:asciiTheme="minorHAnsi" w:hAnsiTheme="minorHAnsi"/>
        </w:rPr>
        <w:t xml:space="preserve">/05/2019 και ώρα 18:30 </w:t>
      </w:r>
      <w:r w:rsidR="004B5D2E" w:rsidRPr="004B5D2E">
        <w:rPr>
          <w:rFonts w:asciiTheme="minorHAnsi" w:hAnsiTheme="minorHAnsi"/>
        </w:rPr>
        <w:t xml:space="preserve">στην αίθουσα δημοτικού συμβουλίου του Δήμου Γαζίου, στο Γάζι  </w:t>
      </w:r>
    </w:p>
    <w:p w:rsidR="004B5D2E" w:rsidRDefault="004B5D2E" w:rsidP="004B5D2E">
      <w:pPr>
        <w:pStyle w:val="a9"/>
        <w:numPr>
          <w:ilvl w:val="0"/>
          <w:numId w:val="2"/>
        </w:numPr>
        <w:rPr>
          <w:rFonts w:asciiTheme="minorHAnsi" w:hAnsiTheme="minorHAnsi"/>
        </w:rPr>
      </w:pPr>
      <w:r w:rsidRPr="00EF711B">
        <w:rPr>
          <w:rFonts w:asciiTheme="minorHAnsi" w:hAnsiTheme="minorHAnsi"/>
        </w:rPr>
        <w:t xml:space="preserve">Την </w:t>
      </w:r>
      <w:r>
        <w:rPr>
          <w:rFonts w:asciiTheme="minorHAnsi" w:hAnsiTheme="minorHAnsi"/>
        </w:rPr>
        <w:t>Παρασκευή</w:t>
      </w:r>
      <w:r w:rsidRPr="00EF71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10</w:t>
      </w:r>
      <w:r w:rsidRPr="00EF711B">
        <w:rPr>
          <w:rFonts w:asciiTheme="minorHAnsi" w:hAnsiTheme="minorHAnsi"/>
        </w:rPr>
        <w:t xml:space="preserve">/05/2019 και ώρα 18:30 </w:t>
      </w:r>
      <w:r w:rsidRPr="004B5D2E">
        <w:rPr>
          <w:rFonts w:asciiTheme="minorHAnsi" w:hAnsiTheme="minorHAnsi"/>
        </w:rPr>
        <w:t xml:space="preserve">στην αίθουσα </w:t>
      </w:r>
      <w:r w:rsidR="00AD349E">
        <w:rPr>
          <w:rFonts w:asciiTheme="minorHAnsi" w:hAnsiTheme="minorHAnsi"/>
        </w:rPr>
        <w:t>πολλαπλών χρήσεων εντός του Δημοτικού καταστήματος Μαλίων, τ</w:t>
      </w:r>
      <w:r w:rsidRPr="004B5D2E">
        <w:rPr>
          <w:rFonts w:asciiTheme="minorHAnsi" w:hAnsiTheme="minorHAnsi"/>
        </w:rPr>
        <w:t xml:space="preserve">ου Δήμου </w:t>
      </w:r>
      <w:r>
        <w:rPr>
          <w:rFonts w:asciiTheme="minorHAnsi" w:hAnsiTheme="minorHAnsi"/>
        </w:rPr>
        <w:t xml:space="preserve">Χερσονήσου </w:t>
      </w:r>
    </w:p>
    <w:p w:rsidR="00EF711B" w:rsidRDefault="00EF711B" w:rsidP="008F2B1A">
      <w:pPr>
        <w:pStyle w:val="a9"/>
        <w:numPr>
          <w:ilvl w:val="0"/>
          <w:numId w:val="2"/>
        </w:numPr>
        <w:jc w:val="both"/>
        <w:rPr>
          <w:rFonts w:asciiTheme="minorHAnsi" w:hAnsiTheme="minorHAnsi"/>
        </w:rPr>
      </w:pPr>
      <w:r w:rsidRPr="004B5D2E">
        <w:rPr>
          <w:rFonts w:asciiTheme="minorHAnsi" w:hAnsiTheme="minorHAnsi"/>
        </w:rPr>
        <w:t xml:space="preserve">Την </w:t>
      </w:r>
      <w:r w:rsidR="004B5D2E" w:rsidRPr="004B5D2E">
        <w:rPr>
          <w:rFonts w:asciiTheme="minorHAnsi" w:hAnsiTheme="minorHAnsi"/>
        </w:rPr>
        <w:t>Δευτέρα</w:t>
      </w:r>
      <w:r w:rsidRPr="004B5D2E">
        <w:rPr>
          <w:rFonts w:asciiTheme="minorHAnsi" w:hAnsiTheme="minorHAnsi"/>
        </w:rPr>
        <w:t xml:space="preserve"> 1</w:t>
      </w:r>
      <w:r w:rsidR="004B5D2E" w:rsidRPr="004B5D2E">
        <w:rPr>
          <w:rFonts w:asciiTheme="minorHAnsi" w:hAnsiTheme="minorHAnsi"/>
        </w:rPr>
        <w:t>3</w:t>
      </w:r>
      <w:r w:rsidRPr="004B5D2E">
        <w:rPr>
          <w:rFonts w:asciiTheme="minorHAnsi" w:hAnsiTheme="minorHAnsi"/>
        </w:rPr>
        <w:t xml:space="preserve">/05/2019 και ώρα 18:30 </w:t>
      </w:r>
      <w:r w:rsidR="004B5D2E" w:rsidRPr="004B5D2E">
        <w:rPr>
          <w:rFonts w:asciiTheme="minorHAnsi" w:hAnsiTheme="minorHAnsi"/>
        </w:rPr>
        <w:t xml:space="preserve">στην αίθουσα δημοτικού συμβουλίου του Δήμου Γόρτυνας, στην Αγία Βαρβάρα </w:t>
      </w:r>
    </w:p>
    <w:p w:rsidR="004B5D2E" w:rsidRDefault="004B5D2E" w:rsidP="00E6595B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0A1B55" w:rsidRDefault="002335FE" w:rsidP="00E6595B">
      <w:pPr>
        <w:jc w:val="both"/>
        <w:rPr>
          <w:rFonts w:ascii="Arial" w:hAnsi="Arial" w:cs="Arial"/>
          <w:sz w:val="25"/>
          <w:szCs w:val="25"/>
        </w:rPr>
      </w:pPr>
      <w:r w:rsidRPr="00E6595B">
        <w:rPr>
          <w:rFonts w:asciiTheme="minorHAnsi" w:hAnsiTheme="minorHAnsi"/>
        </w:rPr>
        <w:t xml:space="preserve">Για αναλυτικότερες πληροφορίες σχετικά με την υποβολή των προτάσεων, την συμπλήρωση των αιτήσεων στήριξης και άλλες διευκρινίσεις μπορείτε  να απευθυνθείτε στα τηλέφωνα </w:t>
      </w:r>
      <w:r w:rsidR="004F5844" w:rsidRPr="00E6595B">
        <w:rPr>
          <w:rFonts w:asciiTheme="minorHAnsi" w:hAnsiTheme="minorHAnsi"/>
        </w:rPr>
        <w:t xml:space="preserve">2810 753300 (κ. Ζαχαράκης, </w:t>
      </w:r>
      <w:proofErr w:type="spellStart"/>
      <w:r w:rsidR="004F5844" w:rsidRPr="00E6595B">
        <w:rPr>
          <w:rFonts w:asciiTheme="minorHAnsi" w:hAnsiTheme="minorHAnsi"/>
        </w:rPr>
        <w:t>Αρχάνες</w:t>
      </w:r>
      <w:proofErr w:type="spellEnd"/>
      <w:r w:rsidR="004F5844" w:rsidRPr="00E6595B">
        <w:rPr>
          <w:rFonts w:asciiTheme="minorHAnsi" w:hAnsiTheme="minorHAnsi"/>
        </w:rPr>
        <w:t xml:space="preserve">) για το πρόγραμμα του Ηρακλείου και στο </w:t>
      </w:r>
      <w:r w:rsidRPr="00E6595B">
        <w:rPr>
          <w:rFonts w:asciiTheme="minorHAnsi" w:hAnsiTheme="minorHAnsi"/>
        </w:rPr>
        <w:t xml:space="preserve">28920 40000 (κ. Παπανικολάου, </w:t>
      </w:r>
      <w:proofErr w:type="spellStart"/>
      <w:r w:rsidRPr="00E6595B">
        <w:rPr>
          <w:rFonts w:asciiTheme="minorHAnsi" w:hAnsiTheme="minorHAnsi"/>
        </w:rPr>
        <w:t>Τυμπάκι</w:t>
      </w:r>
      <w:proofErr w:type="spellEnd"/>
      <w:r w:rsidRPr="00E6595B">
        <w:rPr>
          <w:rFonts w:asciiTheme="minorHAnsi" w:hAnsiTheme="minorHAnsi"/>
        </w:rPr>
        <w:t>), e-</w:t>
      </w:r>
      <w:proofErr w:type="spellStart"/>
      <w:r w:rsidRPr="00E6595B">
        <w:rPr>
          <w:rFonts w:asciiTheme="minorHAnsi" w:hAnsiTheme="minorHAnsi"/>
        </w:rPr>
        <w:t>mail</w:t>
      </w:r>
      <w:proofErr w:type="spellEnd"/>
      <w:r w:rsidRPr="00E6595B">
        <w:rPr>
          <w:rFonts w:asciiTheme="minorHAnsi" w:hAnsiTheme="minorHAnsi"/>
        </w:rPr>
        <w:t xml:space="preserve">: mesara@anher.gr, </w:t>
      </w:r>
      <w:r w:rsidR="004F5844" w:rsidRPr="00E6595B">
        <w:rPr>
          <w:rFonts w:asciiTheme="minorHAnsi" w:hAnsiTheme="minorHAnsi"/>
        </w:rPr>
        <w:t xml:space="preserve">για το πρόγραμμα της </w:t>
      </w:r>
      <w:proofErr w:type="spellStart"/>
      <w:r w:rsidR="004F5844" w:rsidRPr="00E6595B">
        <w:rPr>
          <w:rFonts w:asciiTheme="minorHAnsi" w:hAnsiTheme="minorHAnsi"/>
        </w:rPr>
        <w:t>Μεσαράς</w:t>
      </w:r>
      <w:proofErr w:type="spellEnd"/>
      <w:r w:rsidR="004F5844" w:rsidRPr="00E6595B">
        <w:rPr>
          <w:rFonts w:asciiTheme="minorHAnsi" w:hAnsiTheme="minorHAnsi"/>
        </w:rPr>
        <w:t xml:space="preserve">, </w:t>
      </w:r>
      <w:r w:rsidRPr="00E6595B">
        <w:rPr>
          <w:rFonts w:asciiTheme="minorHAnsi" w:hAnsiTheme="minorHAnsi"/>
        </w:rPr>
        <w:t>καθώς και στην ιστοσελίδα www.anher.gr.</w:t>
      </w:r>
      <w:r w:rsidR="000A1B55" w:rsidRPr="00E6595B">
        <w:rPr>
          <w:rFonts w:ascii="Arial" w:hAnsi="Arial" w:cs="Arial"/>
          <w:sz w:val="25"/>
          <w:szCs w:val="25"/>
        </w:rPr>
        <w:t xml:space="preserve"> </w:t>
      </w:r>
    </w:p>
    <w:p w:rsidR="004B5D2E" w:rsidRPr="00E6595B" w:rsidRDefault="004B5D2E" w:rsidP="00E6595B">
      <w:pPr>
        <w:jc w:val="both"/>
        <w:rPr>
          <w:rFonts w:asciiTheme="minorHAnsi" w:hAnsiTheme="minorHAnsi"/>
        </w:rPr>
      </w:pPr>
    </w:p>
    <w:p w:rsidR="008C7FC8" w:rsidRPr="00EF711B" w:rsidRDefault="00C74095" w:rsidP="00EF711B">
      <w:pPr>
        <w:spacing w:line="360" w:lineRule="auto"/>
        <w:jc w:val="both"/>
        <w:rPr>
          <w:rFonts w:asciiTheme="minorHAnsi" w:hAnsiTheme="minorHAnsi"/>
          <w:i/>
        </w:rPr>
      </w:pPr>
      <w:r w:rsidRPr="00F12210">
        <w:rPr>
          <w:rFonts w:asciiTheme="minorHAnsi" w:hAnsiTheme="minorHAnsi"/>
          <w:i/>
        </w:rPr>
        <w:t>Με τη συγχρηματοδότηση της Ελλάδας και της Ευρωπαϊκής Ένωσης:</w:t>
      </w:r>
    </w:p>
    <w:sectPr w:rsidR="008C7FC8" w:rsidRPr="00EF711B" w:rsidSect="000315E7">
      <w:headerReference w:type="default" r:id="rId9"/>
      <w:footerReference w:type="default" r:id="rId10"/>
      <w:pgSz w:w="11906" w:h="16838"/>
      <w:pgMar w:top="567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78" w:rsidRDefault="00C122B5">
      <w:r>
        <w:separator/>
      </w:r>
    </w:p>
  </w:endnote>
  <w:endnote w:type="continuationSeparator" w:id="0">
    <w:p w:rsidR="00D76778" w:rsidRDefault="00C1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54"/>
      <w:tblW w:w="10632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2"/>
      <w:gridCol w:w="2268"/>
      <w:gridCol w:w="1842"/>
      <w:gridCol w:w="2126"/>
      <w:gridCol w:w="1844"/>
    </w:tblGrid>
    <w:tr w:rsidR="00EF711B" w:rsidRPr="00591C2A" w:rsidTr="009B60F3">
      <w:trPr>
        <w:trHeight w:val="1135"/>
      </w:trPr>
      <w:tc>
        <w:tcPr>
          <w:tcW w:w="2552" w:type="dxa"/>
          <w:vAlign w:val="center"/>
        </w:tcPr>
        <w:p w:rsidR="00EF711B" w:rsidRPr="00591C2A" w:rsidRDefault="00EF711B" w:rsidP="00EF711B">
          <w:pPr>
            <w:tabs>
              <w:tab w:val="num" w:pos="0"/>
            </w:tabs>
            <w:jc w:val="center"/>
            <w:rPr>
              <w:rFonts w:cs="Tahoma"/>
              <w:b/>
            </w:rPr>
          </w:pPr>
          <w:r w:rsidRPr="00591C2A">
            <w:rPr>
              <w:rFonts w:cs="Tahoma"/>
              <w:b/>
              <w:noProof/>
              <w:lang w:val="en-US" w:eastAsia="en-US"/>
            </w:rPr>
            <w:drawing>
              <wp:inline distT="0" distB="0" distL="0" distR="0" wp14:anchorId="0E2E93DD" wp14:editId="2BEB3038">
                <wp:extent cx="1594841" cy="771525"/>
                <wp:effectExtent l="0" t="0" r="571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246" cy="8070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F711B" w:rsidRPr="00591C2A" w:rsidRDefault="00EF711B" w:rsidP="00EF711B">
          <w:pPr>
            <w:tabs>
              <w:tab w:val="num" w:pos="0"/>
            </w:tabs>
            <w:jc w:val="center"/>
            <w:rPr>
              <w:rFonts w:cs="Tahoma"/>
              <w:b/>
              <w:bCs/>
            </w:rPr>
          </w:pPr>
          <w:r>
            <w:rPr>
              <w:rFonts w:cs="Tahoma"/>
              <w:b/>
              <w:bCs/>
              <w:noProof/>
              <w:lang w:val="en-US" w:eastAsia="en-US"/>
            </w:rPr>
            <w:drawing>
              <wp:inline distT="0" distB="0" distL="0" distR="0" wp14:anchorId="78A5B140" wp14:editId="078DED73">
                <wp:extent cx="1484630" cy="692150"/>
                <wp:effectExtent l="0" t="0" r="127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. logoΥΠΑΑΤ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630" cy="69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EF711B" w:rsidRPr="00591C2A" w:rsidRDefault="00EF711B" w:rsidP="00EF711B">
          <w:pPr>
            <w:tabs>
              <w:tab w:val="num" w:pos="0"/>
            </w:tabs>
            <w:jc w:val="center"/>
            <w:rPr>
              <w:rFonts w:cs="Tahoma"/>
              <w:b/>
            </w:rPr>
          </w:pPr>
        </w:p>
        <w:p w:rsidR="00EF711B" w:rsidRPr="00591C2A" w:rsidRDefault="00EF711B" w:rsidP="00EF711B">
          <w:pPr>
            <w:tabs>
              <w:tab w:val="num" w:pos="0"/>
            </w:tabs>
            <w:jc w:val="center"/>
            <w:rPr>
              <w:rFonts w:cs="Tahoma"/>
              <w:b/>
            </w:rPr>
          </w:pPr>
          <w:r w:rsidRPr="00591C2A">
            <w:rPr>
              <w:rFonts w:cs="Tahoma"/>
              <w:b/>
              <w:noProof/>
              <w:lang w:val="en-US" w:eastAsia="en-US"/>
            </w:rPr>
            <w:drawing>
              <wp:inline distT="0" distB="0" distL="0" distR="0" wp14:anchorId="6ADAF85E" wp14:editId="6D7712B3">
                <wp:extent cx="749300" cy="765073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28" cy="79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EF711B" w:rsidRPr="00591C2A" w:rsidRDefault="00EF711B" w:rsidP="00EF711B">
          <w:pPr>
            <w:tabs>
              <w:tab w:val="num" w:pos="0"/>
            </w:tabs>
            <w:jc w:val="center"/>
            <w:rPr>
              <w:rFonts w:cs="Tahoma"/>
              <w:b/>
            </w:rPr>
          </w:pPr>
          <w:r w:rsidRPr="00591C2A">
            <w:rPr>
              <w:rFonts w:cs="Tahoma"/>
              <w:b/>
              <w:noProof/>
              <w:lang w:val="en-US" w:eastAsia="en-US"/>
            </w:rPr>
            <w:drawing>
              <wp:inline distT="0" distB="0" distL="0" distR="0" wp14:anchorId="0C15543E" wp14:editId="294D81B4">
                <wp:extent cx="1163790" cy="698500"/>
                <wp:effectExtent l="0" t="0" r="0" b="6350"/>
                <wp:docPr id="7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175" cy="72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EF711B" w:rsidRPr="00591C2A" w:rsidRDefault="00EF711B" w:rsidP="00EF711B">
          <w:pPr>
            <w:tabs>
              <w:tab w:val="num" w:pos="0"/>
            </w:tabs>
            <w:jc w:val="center"/>
            <w:rPr>
              <w:rFonts w:cs="Tahoma"/>
              <w:b/>
              <w:noProof/>
            </w:rPr>
          </w:pPr>
          <w:r>
            <w:rPr>
              <w:rFonts w:cs="Tahoma"/>
              <w:b/>
              <w:noProof/>
              <w:lang w:val="en-US" w:eastAsia="en-US"/>
            </w:rPr>
            <w:drawing>
              <wp:inline distT="0" distB="0" distL="0" distR="0" wp14:anchorId="1D758C31" wp14:editId="418FF750">
                <wp:extent cx="821242" cy="82296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4. logo LEADER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381" cy="829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711B" w:rsidRDefault="00EF71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78" w:rsidRDefault="00C122B5">
      <w:r>
        <w:separator/>
      </w:r>
    </w:p>
  </w:footnote>
  <w:footnote w:type="continuationSeparator" w:id="0">
    <w:p w:rsidR="00D76778" w:rsidRDefault="00C1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9E" w:rsidRDefault="0015389E" w:rsidP="008A2986">
    <w:pPr>
      <w:pStyle w:val="a4"/>
    </w:pPr>
  </w:p>
  <w:p w:rsidR="0015389E" w:rsidRDefault="001538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54D9E"/>
    <w:multiLevelType w:val="hybridMultilevel"/>
    <w:tmpl w:val="E6C23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711D8"/>
    <w:multiLevelType w:val="hybridMultilevel"/>
    <w:tmpl w:val="4AC017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63"/>
    <w:rsid w:val="000315E7"/>
    <w:rsid w:val="000571C2"/>
    <w:rsid w:val="00083ECA"/>
    <w:rsid w:val="000A1B55"/>
    <w:rsid w:val="000D3718"/>
    <w:rsid w:val="0015389E"/>
    <w:rsid w:val="001A53BE"/>
    <w:rsid w:val="001C510D"/>
    <w:rsid w:val="001D2479"/>
    <w:rsid w:val="001E7263"/>
    <w:rsid w:val="00221E7B"/>
    <w:rsid w:val="002321EE"/>
    <w:rsid w:val="002335FE"/>
    <w:rsid w:val="002F556E"/>
    <w:rsid w:val="003304AA"/>
    <w:rsid w:val="0037731E"/>
    <w:rsid w:val="0039753F"/>
    <w:rsid w:val="003E2734"/>
    <w:rsid w:val="0044099A"/>
    <w:rsid w:val="00463E41"/>
    <w:rsid w:val="004B5D2E"/>
    <w:rsid w:val="004F5844"/>
    <w:rsid w:val="00570627"/>
    <w:rsid w:val="007079F1"/>
    <w:rsid w:val="00721B65"/>
    <w:rsid w:val="00735251"/>
    <w:rsid w:val="00735E5F"/>
    <w:rsid w:val="00737EB6"/>
    <w:rsid w:val="007736AF"/>
    <w:rsid w:val="007B7077"/>
    <w:rsid w:val="008809EA"/>
    <w:rsid w:val="008A2986"/>
    <w:rsid w:val="008B48DF"/>
    <w:rsid w:val="008C7FC8"/>
    <w:rsid w:val="008D34EE"/>
    <w:rsid w:val="009D0C47"/>
    <w:rsid w:val="00AD349E"/>
    <w:rsid w:val="00C122B5"/>
    <w:rsid w:val="00C37622"/>
    <w:rsid w:val="00C74095"/>
    <w:rsid w:val="00C83787"/>
    <w:rsid w:val="00CD7114"/>
    <w:rsid w:val="00D76778"/>
    <w:rsid w:val="00DD7CD0"/>
    <w:rsid w:val="00E6595B"/>
    <w:rsid w:val="00EF2C7B"/>
    <w:rsid w:val="00EF711B"/>
    <w:rsid w:val="00F12210"/>
    <w:rsid w:val="00F92769"/>
    <w:rsid w:val="00FB4BB1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486909A-D55D-4A90-8F75-232AB10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63"/>
    <w:rPr>
      <w:sz w:val="24"/>
      <w:szCs w:val="24"/>
    </w:rPr>
  </w:style>
  <w:style w:type="paragraph" w:styleId="1">
    <w:name w:val="heading 1"/>
    <w:basedOn w:val="a"/>
    <w:next w:val="a"/>
    <w:qFormat/>
    <w:rsid w:val="001E72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E7263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E7263"/>
    <w:rPr>
      <w:color w:val="0000FF"/>
      <w:u w:val="single"/>
    </w:rPr>
  </w:style>
  <w:style w:type="paragraph" w:styleId="a3">
    <w:name w:val="Body Text"/>
    <w:basedOn w:val="a"/>
    <w:link w:val="Char"/>
    <w:uiPriority w:val="99"/>
    <w:rsid w:val="001E7263"/>
    <w:pPr>
      <w:jc w:val="both"/>
    </w:pPr>
  </w:style>
  <w:style w:type="paragraph" w:styleId="a4">
    <w:name w:val="header"/>
    <w:basedOn w:val="a"/>
    <w:rsid w:val="008A298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A2986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8A2986"/>
    <w:pPr>
      <w:tabs>
        <w:tab w:val="center" w:pos="-540"/>
        <w:tab w:val="left" w:pos="-180"/>
      </w:tabs>
      <w:spacing w:line="360" w:lineRule="auto"/>
      <w:ind w:right="2"/>
      <w:jc w:val="center"/>
    </w:pPr>
    <w:rPr>
      <w:b/>
      <w:bCs/>
    </w:rPr>
  </w:style>
  <w:style w:type="table" w:styleId="a7">
    <w:name w:val="Table Grid"/>
    <w:basedOn w:val="a1"/>
    <w:uiPriority w:val="39"/>
    <w:rsid w:val="008A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3E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53BE"/>
    <w:pPr>
      <w:ind w:left="720"/>
      <w:contextualSpacing/>
    </w:pPr>
  </w:style>
  <w:style w:type="character" w:customStyle="1" w:styleId="Char">
    <w:name w:val="Σώμα κειμένου Char"/>
    <w:link w:val="a3"/>
    <w:uiPriority w:val="99"/>
    <w:rsid w:val="00773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ΗΡΑΚΛΕΙΟΥ Α</vt:lpstr>
    </vt:vector>
  </TitlesOfParts>
  <Company>AN.H. AAE OTA</Company>
  <LinksUpToDate>false</LinksUpToDate>
  <CharactersWithSpaces>1980</CharactersWithSpaces>
  <SharedDoc>false</SharedDoc>
  <HLinks>
    <vt:vector size="6" baseType="variant"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http://www.anher.gr/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ΗΡΑΚΛΕΙΟΥ Α</dc:title>
  <dc:subject/>
  <dc:creator>tavladoraki</dc:creator>
  <cp:keywords/>
  <dc:description/>
  <cp:lastModifiedBy>ΕΥΑ ΚΑΤΣΑΡΑΚΗ</cp:lastModifiedBy>
  <cp:revision>8</cp:revision>
  <cp:lastPrinted>2019-04-05T12:34:00Z</cp:lastPrinted>
  <dcterms:created xsi:type="dcterms:W3CDTF">2019-04-12T09:42:00Z</dcterms:created>
  <dcterms:modified xsi:type="dcterms:W3CDTF">2019-05-02T13:04:00Z</dcterms:modified>
</cp:coreProperties>
</file>